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9E" w:rsidRPr="00881BB9" w:rsidRDefault="0043119E" w:rsidP="00881BB9">
      <w:pPr>
        <w:ind w:left="720" w:right="360"/>
        <w:rPr>
          <w:rFonts w:ascii="Avenir Book" w:hAnsi="Avenir Book" w:cs="Arial"/>
          <w:sz w:val="22"/>
        </w:rPr>
      </w:pPr>
    </w:p>
    <w:p w:rsidR="00F62820" w:rsidRPr="00881BB9" w:rsidRDefault="00F62820" w:rsidP="00881BB9">
      <w:pPr>
        <w:ind w:left="720"/>
        <w:rPr>
          <w:rFonts w:ascii="Avenir Book" w:hAnsi="Avenir Book" w:cs="Arial"/>
          <w:sz w:val="22"/>
        </w:rPr>
      </w:pPr>
    </w:p>
    <w:p w:rsidR="00F62820" w:rsidRPr="00881BB9" w:rsidRDefault="00F62820" w:rsidP="00881BB9">
      <w:pPr>
        <w:ind w:left="720"/>
        <w:rPr>
          <w:rFonts w:ascii="Avenir Book" w:hAnsi="Avenir Book" w:cs="Arial"/>
          <w:sz w:val="22"/>
        </w:rPr>
      </w:pPr>
    </w:p>
    <w:p w:rsidR="00F62820" w:rsidRPr="00881BB9" w:rsidRDefault="007A3F2B" w:rsidP="00881BB9">
      <w:pPr>
        <w:rPr>
          <w:rFonts w:ascii="Avenir Book" w:hAnsi="Avenir Book" w:cs="Arial"/>
          <w:sz w:val="22"/>
        </w:rPr>
      </w:pPr>
      <w:r w:rsidRPr="00881BB9">
        <w:rPr>
          <w:rFonts w:ascii="Avenir Book" w:hAnsi="Avenir Book" w:cs="Arial"/>
          <w:sz w:val="22"/>
        </w:rPr>
        <w:t>November 17</w:t>
      </w:r>
      <w:r w:rsidR="003A5561" w:rsidRPr="00881BB9">
        <w:rPr>
          <w:rFonts w:ascii="Avenir Book" w:hAnsi="Avenir Book" w:cs="Arial"/>
          <w:sz w:val="22"/>
        </w:rPr>
        <w:t>, 2016</w:t>
      </w:r>
    </w:p>
    <w:p w:rsidR="003A5561" w:rsidRPr="00881BB9" w:rsidRDefault="007A3F2B" w:rsidP="00881BB9">
      <w:pPr>
        <w:rPr>
          <w:rFonts w:ascii="Avenir Book" w:hAnsi="Avenir Book" w:cs="Arial"/>
          <w:sz w:val="22"/>
        </w:rPr>
      </w:pPr>
      <w:r w:rsidRPr="00881BB9">
        <w:rPr>
          <w:rFonts w:ascii="Avenir Book" w:hAnsi="Avenir Book" w:cs="Arial"/>
          <w:sz w:val="22"/>
        </w:rPr>
        <w:t>Media Advisory</w:t>
      </w:r>
    </w:p>
    <w:p w:rsidR="003A5561" w:rsidRPr="00881BB9" w:rsidRDefault="003A5561" w:rsidP="00881BB9">
      <w:pPr>
        <w:rPr>
          <w:rFonts w:ascii="Avenir Book" w:hAnsi="Avenir Book" w:cs="Arial"/>
          <w:sz w:val="22"/>
        </w:rPr>
      </w:pPr>
      <w:r w:rsidRPr="00881BB9">
        <w:rPr>
          <w:rFonts w:ascii="Avenir Book" w:hAnsi="Avenir Book" w:cs="Arial"/>
          <w:sz w:val="22"/>
        </w:rPr>
        <w:t xml:space="preserve">Contact: Steve Peraza, 246-1706, </w:t>
      </w:r>
      <w:hyperlink r:id="rId8" w:history="1">
        <w:r w:rsidRPr="00881BB9">
          <w:rPr>
            <w:rStyle w:val="Hyperlink"/>
            <w:rFonts w:ascii="Avenir Book" w:hAnsi="Avenir Book" w:cs="Arial"/>
            <w:sz w:val="22"/>
          </w:rPr>
          <w:t>steve@ppgbuffalo.org</w:t>
        </w:r>
      </w:hyperlink>
    </w:p>
    <w:p w:rsidR="003A5561" w:rsidRPr="00881BB9" w:rsidRDefault="003A5561" w:rsidP="00881BB9">
      <w:pPr>
        <w:ind w:left="720"/>
        <w:rPr>
          <w:rFonts w:ascii="Avenir Book" w:hAnsi="Avenir Book" w:cs="Arial"/>
          <w:sz w:val="22"/>
        </w:rPr>
      </w:pPr>
    </w:p>
    <w:p w:rsidR="007A3F2B" w:rsidRPr="00881BB9" w:rsidRDefault="007A3F2B" w:rsidP="00881BB9">
      <w:pPr>
        <w:jc w:val="center"/>
        <w:rPr>
          <w:rFonts w:ascii="Avenir Book" w:hAnsi="Avenir Book" w:cs="Arial"/>
          <w:b/>
          <w:sz w:val="22"/>
        </w:rPr>
      </w:pPr>
      <w:r w:rsidRPr="00881BB9">
        <w:rPr>
          <w:rFonts w:ascii="Avenir Book" w:hAnsi="Avenir Book" w:cs="Arial"/>
          <w:b/>
          <w:sz w:val="22"/>
        </w:rPr>
        <w:t>P</w:t>
      </w:r>
      <w:r w:rsidR="00D473D1" w:rsidRPr="00881BB9">
        <w:rPr>
          <w:rFonts w:ascii="Avenir Book" w:hAnsi="Avenir Book" w:cs="Arial"/>
          <w:b/>
          <w:sz w:val="22"/>
        </w:rPr>
        <w:t>ress Conference</w:t>
      </w:r>
    </w:p>
    <w:p w:rsidR="00D473D1" w:rsidRPr="00881BB9" w:rsidRDefault="00D473D1" w:rsidP="00881BB9">
      <w:pPr>
        <w:jc w:val="center"/>
        <w:rPr>
          <w:rFonts w:ascii="Avenir Book" w:hAnsi="Avenir Book" w:cs="Arial"/>
          <w:b/>
          <w:sz w:val="22"/>
        </w:rPr>
      </w:pPr>
    </w:p>
    <w:p w:rsidR="003A5561" w:rsidRPr="00881BB9" w:rsidRDefault="003A5561" w:rsidP="00881BB9">
      <w:pPr>
        <w:jc w:val="center"/>
        <w:rPr>
          <w:rFonts w:ascii="Avenir Book" w:hAnsi="Avenir Book" w:cs="Arial"/>
          <w:b/>
          <w:sz w:val="22"/>
        </w:rPr>
      </w:pPr>
      <w:r w:rsidRPr="00881BB9">
        <w:rPr>
          <w:rFonts w:ascii="Avenir Book" w:hAnsi="Avenir Book" w:cs="Arial"/>
          <w:b/>
          <w:sz w:val="22"/>
        </w:rPr>
        <w:t xml:space="preserve">New Report </w:t>
      </w:r>
      <w:r w:rsidR="00D473D1" w:rsidRPr="00881BB9">
        <w:rPr>
          <w:rFonts w:ascii="Avenir Book" w:hAnsi="Avenir Book" w:cs="Arial"/>
          <w:b/>
          <w:sz w:val="22"/>
        </w:rPr>
        <w:t>Urges Buffalo Policing Reforms:</w:t>
      </w:r>
    </w:p>
    <w:p w:rsidR="003A5561" w:rsidRPr="00881BB9" w:rsidRDefault="003A5561" w:rsidP="00881BB9">
      <w:pPr>
        <w:jc w:val="center"/>
        <w:rPr>
          <w:rFonts w:ascii="Avenir Book" w:hAnsi="Avenir Book" w:cs="Arial"/>
          <w:b/>
          <w:sz w:val="22"/>
        </w:rPr>
      </w:pPr>
      <w:r w:rsidRPr="00881BB9">
        <w:rPr>
          <w:rFonts w:ascii="Avenir Book" w:hAnsi="Avenir Book" w:cs="Arial"/>
          <w:b/>
          <w:sz w:val="22"/>
        </w:rPr>
        <w:t>Calls for Collaboration, Communication, and Community-Building</w:t>
      </w:r>
    </w:p>
    <w:p w:rsidR="007A3F2B" w:rsidRPr="00881BB9" w:rsidRDefault="007A3F2B" w:rsidP="00881BB9">
      <w:pPr>
        <w:jc w:val="center"/>
        <w:rPr>
          <w:rFonts w:ascii="Avenir Book" w:hAnsi="Avenir Book" w:cs="Arial"/>
          <w:b/>
          <w:sz w:val="22"/>
        </w:rPr>
      </w:pPr>
    </w:p>
    <w:p w:rsidR="007A3F2B" w:rsidRPr="00881BB9" w:rsidRDefault="007A3F2B" w:rsidP="00881BB9">
      <w:pPr>
        <w:rPr>
          <w:rFonts w:ascii="Avenir Book" w:hAnsi="Avenir Book" w:cs="Arial"/>
          <w:b/>
          <w:sz w:val="22"/>
        </w:rPr>
      </w:pPr>
      <w:r w:rsidRPr="00881BB9">
        <w:rPr>
          <w:rFonts w:ascii="Avenir Book" w:hAnsi="Avenir Book" w:cs="Arial"/>
          <w:b/>
          <w:sz w:val="22"/>
        </w:rPr>
        <w:t>When</w:t>
      </w:r>
    </w:p>
    <w:p w:rsidR="007A3F2B" w:rsidRPr="00881BB9" w:rsidRDefault="007A3F2B" w:rsidP="00881BB9">
      <w:pPr>
        <w:rPr>
          <w:rFonts w:ascii="Avenir Book" w:hAnsi="Avenir Book" w:cs="Arial"/>
          <w:sz w:val="22"/>
        </w:rPr>
      </w:pPr>
      <w:r w:rsidRPr="00881BB9">
        <w:rPr>
          <w:rFonts w:ascii="Avenir Book" w:hAnsi="Avenir Book" w:cs="Arial"/>
          <w:sz w:val="22"/>
        </w:rPr>
        <w:t>Friday, November 18, 2016, 12:30pm</w:t>
      </w:r>
    </w:p>
    <w:p w:rsidR="007A3F2B" w:rsidRPr="00881BB9" w:rsidRDefault="007A3F2B" w:rsidP="00881BB9">
      <w:pPr>
        <w:rPr>
          <w:rFonts w:ascii="Avenir Book" w:hAnsi="Avenir Book" w:cs="Arial"/>
          <w:sz w:val="22"/>
        </w:rPr>
      </w:pPr>
    </w:p>
    <w:p w:rsidR="007A3F2B" w:rsidRPr="00881BB9" w:rsidRDefault="007A3F2B" w:rsidP="00881BB9">
      <w:pPr>
        <w:rPr>
          <w:rFonts w:ascii="Avenir Book" w:hAnsi="Avenir Book" w:cs="Arial"/>
          <w:b/>
          <w:sz w:val="22"/>
        </w:rPr>
      </w:pPr>
      <w:r w:rsidRPr="00881BB9">
        <w:rPr>
          <w:rFonts w:ascii="Avenir Book" w:hAnsi="Avenir Book" w:cs="Arial"/>
          <w:b/>
          <w:sz w:val="22"/>
        </w:rPr>
        <w:t>Where</w:t>
      </w:r>
    </w:p>
    <w:p w:rsidR="007A3F2B" w:rsidRPr="00881BB9" w:rsidRDefault="007A3F2B" w:rsidP="00881BB9">
      <w:pPr>
        <w:rPr>
          <w:rFonts w:ascii="Avenir Book" w:hAnsi="Avenir Book" w:cs="Arial"/>
          <w:sz w:val="22"/>
        </w:rPr>
      </w:pPr>
      <w:r w:rsidRPr="00881BB9">
        <w:rPr>
          <w:rFonts w:ascii="Avenir Book" w:hAnsi="Avenir Book" w:cs="Arial"/>
          <w:sz w:val="22"/>
        </w:rPr>
        <w:t>Partnership for the Public Good, 617 Main St., Suite 300, Buffalo (take elevator to 3R)</w:t>
      </w:r>
    </w:p>
    <w:p w:rsidR="003A5561" w:rsidRPr="00881BB9" w:rsidRDefault="003A5561" w:rsidP="00881BB9">
      <w:pPr>
        <w:rPr>
          <w:rFonts w:ascii="Avenir Book" w:hAnsi="Avenir Book" w:cs="Arial"/>
          <w:sz w:val="22"/>
        </w:rPr>
      </w:pPr>
    </w:p>
    <w:p w:rsidR="007A3F2B" w:rsidRPr="00881BB9" w:rsidRDefault="007A3F2B" w:rsidP="00881BB9">
      <w:pPr>
        <w:rPr>
          <w:rFonts w:ascii="Avenir Book" w:hAnsi="Avenir Book" w:cs="Arial"/>
          <w:b/>
          <w:sz w:val="22"/>
        </w:rPr>
      </w:pPr>
      <w:r w:rsidRPr="00881BB9">
        <w:rPr>
          <w:rFonts w:ascii="Avenir Book" w:hAnsi="Avenir Book" w:cs="Arial"/>
          <w:b/>
          <w:sz w:val="22"/>
        </w:rPr>
        <w:t>What</w:t>
      </w:r>
    </w:p>
    <w:p w:rsidR="003A5561" w:rsidRPr="00881BB9" w:rsidRDefault="003A5561" w:rsidP="00881BB9">
      <w:pPr>
        <w:rPr>
          <w:rFonts w:ascii="Avenir Book" w:hAnsi="Avenir Book" w:cs="Arial"/>
          <w:sz w:val="22"/>
        </w:rPr>
      </w:pPr>
      <w:r w:rsidRPr="00881BB9">
        <w:rPr>
          <w:rFonts w:ascii="Avenir Book" w:hAnsi="Avenir Book" w:cs="Arial"/>
          <w:sz w:val="22"/>
        </w:rPr>
        <w:t xml:space="preserve">A community-based think tank </w:t>
      </w:r>
      <w:r w:rsidR="007A3F2B" w:rsidRPr="00881BB9">
        <w:rPr>
          <w:rFonts w:ascii="Avenir Book" w:hAnsi="Avenir Book" w:cs="Arial"/>
          <w:sz w:val="22"/>
        </w:rPr>
        <w:t>is releasing</w:t>
      </w:r>
      <w:r w:rsidRPr="00881BB9">
        <w:rPr>
          <w:rFonts w:ascii="Avenir Book" w:hAnsi="Avenir Book" w:cs="Arial"/>
          <w:sz w:val="22"/>
        </w:rPr>
        <w:t xml:space="preserve"> </w:t>
      </w:r>
      <w:r w:rsidR="00972FBE" w:rsidRPr="00881BB9">
        <w:rPr>
          <w:rFonts w:ascii="Avenir Book" w:hAnsi="Avenir Book" w:cs="Arial"/>
          <w:sz w:val="22"/>
        </w:rPr>
        <w:t xml:space="preserve">a </w:t>
      </w:r>
      <w:r w:rsidRPr="00881BB9">
        <w:rPr>
          <w:rFonts w:ascii="Avenir Book" w:hAnsi="Avenir Book" w:cs="Arial"/>
          <w:sz w:val="22"/>
        </w:rPr>
        <w:t>comprehensive report on policing in Buffalo</w:t>
      </w:r>
      <w:r w:rsidR="007A3F2B" w:rsidRPr="00881BB9">
        <w:rPr>
          <w:rFonts w:ascii="Avenir Book" w:hAnsi="Avenir Book" w:cs="Arial"/>
          <w:sz w:val="22"/>
        </w:rPr>
        <w:t>.</w:t>
      </w:r>
    </w:p>
    <w:p w:rsidR="003A5561" w:rsidRPr="00881BB9" w:rsidRDefault="003A5561" w:rsidP="00881BB9">
      <w:pPr>
        <w:rPr>
          <w:rFonts w:ascii="Avenir Book" w:hAnsi="Avenir Book" w:cs="Arial"/>
          <w:sz w:val="22"/>
        </w:rPr>
      </w:pPr>
      <w:r w:rsidRPr="00881BB9">
        <w:rPr>
          <w:rFonts w:ascii="Avenir Book" w:hAnsi="Avenir Book" w:cs="Arial"/>
          <w:sz w:val="22"/>
        </w:rPr>
        <w:t xml:space="preserve">The report is titled </w:t>
      </w:r>
      <w:r w:rsidRPr="00881BB9">
        <w:rPr>
          <w:rFonts w:ascii="Avenir Book" w:hAnsi="Avenir Book" w:cs="Arial"/>
          <w:i/>
          <w:sz w:val="22"/>
        </w:rPr>
        <w:t>Collaboration, Communication, and Community-Building: A New Model of Policing for 21</w:t>
      </w:r>
      <w:r w:rsidRPr="00881BB9">
        <w:rPr>
          <w:rFonts w:ascii="Avenir Book" w:hAnsi="Avenir Book" w:cs="Arial"/>
          <w:i/>
          <w:sz w:val="22"/>
          <w:vertAlign w:val="superscript"/>
        </w:rPr>
        <w:t>st</w:t>
      </w:r>
      <w:r w:rsidRPr="00881BB9">
        <w:rPr>
          <w:rFonts w:ascii="Avenir Book" w:hAnsi="Avenir Book" w:cs="Arial"/>
          <w:i/>
          <w:sz w:val="22"/>
        </w:rPr>
        <w:t xml:space="preserve"> Century Buffalo.  </w:t>
      </w:r>
      <w:r w:rsidRPr="00881BB9">
        <w:rPr>
          <w:rFonts w:ascii="Avenir Book" w:hAnsi="Avenir Book" w:cs="Arial"/>
          <w:sz w:val="22"/>
        </w:rPr>
        <w:t xml:space="preserve">The </w:t>
      </w:r>
      <w:r w:rsidR="00ED1A7A" w:rsidRPr="00881BB9">
        <w:rPr>
          <w:rFonts w:ascii="Avenir Book" w:hAnsi="Avenir Book" w:cs="Arial"/>
          <w:sz w:val="22"/>
        </w:rPr>
        <w:t xml:space="preserve">83-page </w:t>
      </w:r>
      <w:r w:rsidRPr="00881BB9">
        <w:rPr>
          <w:rFonts w:ascii="Avenir Book" w:hAnsi="Avenir Book" w:cs="Arial"/>
          <w:sz w:val="22"/>
        </w:rPr>
        <w:t xml:space="preserve">report </w:t>
      </w:r>
      <w:r w:rsidR="007A3F2B" w:rsidRPr="00881BB9">
        <w:rPr>
          <w:rFonts w:ascii="Avenir Book" w:hAnsi="Avenir Book" w:cs="Arial"/>
          <w:sz w:val="22"/>
        </w:rPr>
        <w:t>includes:</w:t>
      </w:r>
    </w:p>
    <w:p w:rsidR="007A3F2B" w:rsidRPr="00881BB9" w:rsidRDefault="007A3F2B" w:rsidP="00881BB9">
      <w:pPr>
        <w:pStyle w:val="ListParagraph"/>
        <w:numPr>
          <w:ilvl w:val="0"/>
          <w:numId w:val="20"/>
        </w:numPr>
        <w:rPr>
          <w:rFonts w:ascii="Avenir Book" w:hAnsi="Avenir Book" w:cs="Arial"/>
          <w:sz w:val="22"/>
        </w:rPr>
      </w:pPr>
      <w:r w:rsidRPr="00881BB9">
        <w:rPr>
          <w:rFonts w:ascii="Avenir Book" w:hAnsi="Avenir Book" w:cs="Arial"/>
          <w:sz w:val="22"/>
        </w:rPr>
        <w:t>Detailed information about the state of policing in Buffalo;</w:t>
      </w:r>
    </w:p>
    <w:p w:rsidR="007A3F2B" w:rsidRPr="00881BB9" w:rsidRDefault="007A3F2B" w:rsidP="00881BB9">
      <w:pPr>
        <w:pStyle w:val="ListParagraph"/>
        <w:numPr>
          <w:ilvl w:val="0"/>
          <w:numId w:val="20"/>
        </w:numPr>
        <w:rPr>
          <w:rFonts w:ascii="Avenir Book" w:hAnsi="Avenir Book" w:cs="Arial"/>
          <w:sz w:val="22"/>
        </w:rPr>
      </w:pPr>
      <w:r w:rsidRPr="00881BB9">
        <w:rPr>
          <w:rFonts w:ascii="Avenir Book" w:hAnsi="Avenir Book" w:cs="Arial"/>
          <w:sz w:val="22"/>
        </w:rPr>
        <w:t>Numerous case studies outlining best practices in community policing from Buffalo and around the nation</w:t>
      </w:r>
      <w:r w:rsidR="00AC17DF" w:rsidRPr="00881BB9">
        <w:rPr>
          <w:rFonts w:ascii="Avenir Book" w:hAnsi="Avenir Book" w:cs="Arial"/>
          <w:sz w:val="22"/>
        </w:rPr>
        <w:t>;</w:t>
      </w:r>
    </w:p>
    <w:p w:rsidR="007A3F2B" w:rsidRPr="00881BB9" w:rsidRDefault="00AC17DF" w:rsidP="00881BB9">
      <w:pPr>
        <w:pStyle w:val="ListParagraph"/>
        <w:numPr>
          <w:ilvl w:val="0"/>
          <w:numId w:val="20"/>
        </w:numPr>
        <w:rPr>
          <w:rFonts w:ascii="Avenir Book" w:hAnsi="Avenir Book" w:cs="Arial"/>
          <w:sz w:val="22"/>
        </w:rPr>
      </w:pPr>
      <w:r w:rsidRPr="00881BB9">
        <w:rPr>
          <w:rFonts w:ascii="Avenir Book" w:hAnsi="Avenir Book" w:cs="Arial"/>
          <w:sz w:val="22"/>
        </w:rPr>
        <w:t>32 concrete recommendations for improvements to Buffalo policing.</w:t>
      </w:r>
    </w:p>
    <w:p w:rsidR="00D473D1" w:rsidRPr="00881BB9" w:rsidRDefault="00D473D1" w:rsidP="00881BB9">
      <w:pPr>
        <w:rPr>
          <w:rFonts w:ascii="Avenir Book" w:hAnsi="Avenir Book" w:cs="Arial"/>
          <w:sz w:val="22"/>
        </w:rPr>
      </w:pPr>
    </w:p>
    <w:p w:rsidR="00AC17DF" w:rsidRPr="00881BB9" w:rsidRDefault="00AC17DF" w:rsidP="00881BB9">
      <w:pPr>
        <w:rPr>
          <w:rFonts w:ascii="Avenir Book" w:hAnsi="Avenir Book" w:cs="Arial"/>
          <w:sz w:val="22"/>
        </w:rPr>
      </w:pPr>
      <w:r w:rsidRPr="00881BB9">
        <w:rPr>
          <w:rFonts w:ascii="Avenir Book" w:hAnsi="Avenir Book" w:cs="Arial"/>
          <w:sz w:val="22"/>
        </w:rPr>
        <w:t xml:space="preserve">The report’s lead authors will offer a briefing, supplemented by comments from </w:t>
      </w:r>
      <w:r w:rsidR="005B3D78" w:rsidRPr="00881BB9">
        <w:rPr>
          <w:rFonts w:ascii="Avenir Book" w:hAnsi="Avenir Book" w:cs="Arial"/>
          <w:sz w:val="22"/>
        </w:rPr>
        <w:t>members of</w:t>
      </w:r>
      <w:r w:rsidRPr="00881BB9">
        <w:rPr>
          <w:rFonts w:ascii="Avenir Book" w:hAnsi="Avenir Book" w:cs="Arial"/>
          <w:sz w:val="22"/>
        </w:rPr>
        <w:t xml:space="preserve"> Open Buffalo</w:t>
      </w:r>
      <w:r w:rsidR="00D473D1" w:rsidRPr="00881BB9">
        <w:rPr>
          <w:rFonts w:ascii="Avenir Book" w:hAnsi="Avenir Book" w:cs="Arial"/>
          <w:sz w:val="22"/>
        </w:rPr>
        <w:t>’s Justice and Opportunity Table</w:t>
      </w:r>
      <w:r w:rsidRPr="00881BB9">
        <w:rPr>
          <w:rFonts w:ascii="Avenir Book" w:hAnsi="Avenir Book" w:cs="Arial"/>
          <w:sz w:val="22"/>
        </w:rPr>
        <w:t>.</w:t>
      </w:r>
    </w:p>
    <w:p w:rsidR="00AC17DF" w:rsidRPr="00881BB9" w:rsidRDefault="00AC17DF" w:rsidP="00881BB9">
      <w:pPr>
        <w:rPr>
          <w:rFonts w:ascii="Avenir Book" w:hAnsi="Avenir Book" w:cs="Arial"/>
          <w:sz w:val="22"/>
        </w:rPr>
      </w:pPr>
    </w:p>
    <w:p w:rsidR="00AC17DF" w:rsidRPr="00881BB9" w:rsidRDefault="00AC17DF" w:rsidP="00881BB9">
      <w:pPr>
        <w:rPr>
          <w:rFonts w:ascii="Avenir Book" w:hAnsi="Avenir Book" w:cs="Arial"/>
          <w:b/>
          <w:sz w:val="22"/>
        </w:rPr>
      </w:pPr>
      <w:r w:rsidRPr="00881BB9">
        <w:rPr>
          <w:rFonts w:ascii="Avenir Book" w:hAnsi="Avenir Book" w:cs="Arial"/>
          <w:b/>
          <w:sz w:val="22"/>
        </w:rPr>
        <w:t>Who</w:t>
      </w:r>
    </w:p>
    <w:p w:rsidR="003A5561" w:rsidRPr="00881BB9" w:rsidRDefault="00AC17DF" w:rsidP="00881BB9">
      <w:pPr>
        <w:pStyle w:val="ListParagraph"/>
        <w:numPr>
          <w:ilvl w:val="0"/>
          <w:numId w:val="21"/>
        </w:numPr>
        <w:rPr>
          <w:rFonts w:ascii="Avenir Book" w:hAnsi="Avenir Book" w:cs="Arial"/>
          <w:sz w:val="22"/>
        </w:rPr>
      </w:pPr>
      <w:r w:rsidRPr="00881BB9">
        <w:rPr>
          <w:rFonts w:ascii="Avenir Book" w:hAnsi="Avenir Book" w:cs="Arial"/>
          <w:sz w:val="22"/>
        </w:rPr>
        <w:t>Sam Magavern, Co-Director, Partnership for the Public Good</w:t>
      </w:r>
    </w:p>
    <w:p w:rsidR="00AC17DF" w:rsidRPr="00881BB9" w:rsidRDefault="00AC17DF" w:rsidP="00881BB9">
      <w:pPr>
        <w:pStyle w:val="ListParagraph"/>
        <w:numPr>
          <w:ilvl w:val="0"/>
          <w:numId w:val="21"/>
        </w:numPr>
        <w:rPr>
          <w:rFonts w:ascii="Avenir Book" w:hAnsi="Avenir Book" w:cs="Arial"/>
          <w:sz w:val="22"/>
        </w:rPr>
      </w:pPr>
      <w:r w:rsidRPr="00881BB9">
        <w:rPr>
          <w:rFonts w:ascii="Avenir Book" w:hAnsi="Avenir Book" w:cs="Arial"/>
          <w:sz w:val="22"/>
        </w:rPr>
        <w:t>Steve Peraza, Policy Analyst, Partnership for the Public Good</w:t>
      </w:r>
    </w:p>
    <w:p w:rsidR="00AC17DF" w:rsidRPr="00881BB9" w:rsidRDefault="00AC17DF" w:rsidP="00881BB9">
      <w:pPr>
        <w:pStyle w:val="ListParagraph"/>
        <w:numPr>
          <w:ilvl w:val="0"/>
          <w:numId w:val="21"/>
        </w:numPr>
        <w:rPr>
          <w:rFonts w:ascii="Avenir Book" w:hAnsi="Avenir Book" w:cs="Arial"/>
          <w:sz w:val="22"/>
        </w:rPr>
      </w:pPr>
      <w:r w:rsidRPr="00881BB9">
        <w:rPr>
          <w:rFonts w:ascii="Avenir Book" w:hAnsi="Avenir Book" w:cs="Arial"/>
          <w:sz w:val="22"/>
        </w:rPr>
        <w:t>Max Anderson, Communications Director, Open Buffalo</w:t>
      </w:r>
    </w:p>
    <w:p w:rsidR="00AC17DF" w:rsidRPr="00881BB9" w:rsidRDefault="00AC17DF" w:rsidP="00881BB9">
      <w:pPr>
        <w:pStyle w:val="ListParagraph"/>
        <w:numPr>
          <w:ilvl w:val="0"/>
          <w:numId w:val="21"/>
        </w:numPr>
        <w:rPr>
          <w:rFonts w:ascii="Avenir Book" w:hAnsi="Avenir Book" w:cs="Arial"/>
          <w:sz w:val="22"/>
        </w:rPr>
      </w:pPr>
      <w:r w:rsidRPr="00881BB9">
        <w:rPr>
          <w:rFonts w:ascii="Avenir Book" w:hAnsi="Avenir Book" w:cs="Arial"/>
          <w:sz w:val="22"/>
        </w:rPr>
        <w:t xml:space="preserve">Denise Walden, </w:t>
      </w:r>
      <w:r w:rsidR="00D473D1" w:rsidRPr="00881BB9">
        <w:rPr>
          <w:rFonts w:ascii="Avenir Book" w:hAnsi="Avenir Book" w:cs="Arial"/>
          <w:sz w:val="22"/>
        </w:rPr>
        <w:t>Member, Open Buffalo Justice and Opportunity Table</w:t>
      </w:r>
    </w:p>
    <w:p w:rsidR="00AC17DF" w:rsidRPr="00881BB9" w:rsidRDefault="00AC17DF" w:rsidP="00881BB9">
      <w:pPr>
        <w:rPr>
          <w:rFonts w:ascii="Avenir Book" w:hAnsi="Avenir Book" w:cs="Arial"/>
          <w:sz w:val="22"/>
        </w:rPr>
      </w:pPr>
    </w:p>
    <w:p w:rsidR="00AC17DF" w:rsidRPr="00881BB9" w:rsidRDefault="00AC17DF" w:rsidP="00881BB9">
      <w:pPr>
        <w:rPr>
          <w:rFonts w:ascii="Avenir Book" w:hAnsi="Avenir Book" w:cs="Arial"/>
          <w:b/>
          <w:sz w:val="22"/>
        </w:rPr>
      </w:pPr>
      <w:r w:rsidRPr="00881BB9">
        <w:rPr>
          <w:rFonts w:ascii="Avenir Book" w:hAnsi="Avenir Book" w:cs="Arial"/>
          <w:b/>
          <w:sz w:val="22"/>
        </w:rPr>
        <w:t>Why</w:t>
      </w:r>
    </w:p>
    <w:p w:rsidR="00AC17DF" w:rsidRPr="00881BB9" w:rsidRDefault="00D473D1" w:rsidP="00881BB9">
      <w:pPr>
        <w:rPr>
          <w:rFonts w:ascii="Avenir Book" w:hAnsi="Avenir Book" w:cs="Arial"/>
          <w:sz w:val="22"/>
        </w:rPr>
      </w:pPr>
      <w:r w:rsidRPr="00881BB9">
        <w:rPr>
          <w:rFonts w:ascii="Avenir Book" w:hAnsi="Avenir Book" w:cs="Arial"/>
          <w:sz w:val="22"/>
        </w:rPr>
        <w:t>Police-community relations have become a flashpoint around the nation.  This report offers many practical steps for Buffalo to improve its policing in ways that will benefit police officers and community members alike, creating more trust and accountability while improving public safety and reducing racial disparities.</w:t>
      </w:r>
    </w:p>
    <w:p w:rsidR="003A5561" w:rsidRDefault="003A5561" w:rsidP="00F62820">
      <w:pPr>
        <w:ind w:left="720"/>
        <w:rPr>
          <w:rFonts w:asciiTheme="minorHAnsi" w:hAnsiTheme="minorHAnsi"/>
          <w:sz w:val="22"/>
          <w:szCs w:val="22"/>
        </w:rPr>
      </w:pPr>
      <w:bookmarkStart w:id="0" w:name="_GoBack"/>
      <w:bookmarkEnd w:id="0"/>
    </w:p>
    <w:sectPr w:rsidR="003A5561" w:rsidSect="00F62820">
      <w:headerReference w:type="even" r:id="rId9"/>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C9" w:rsidRDefault="005C12C9">
      <w:r>
        <w:separator/>
      </w:r>
    </w:p>
  </w:endnote>
  <w:endnote w:type="continuationSeparator" w:id="0">
    <w:p w:rsidR="005C12C9" w:rsidRDefault="005C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A8" w:rsidRDefault="00543CD1" w:rsidP="006031A8">
    <w:pPr>
      <w:pStyle w:val="Footer"/>
      <w:jc w:val="center"/>
    </w:pPr>
    <w:r>
      <w:rPr>
        <w:rFonts w:ascii="Gautami" w:hAnsi="Gautami" w:cs="Gautami"/>
        <w:color w:val="3366FF"/>
        <w:sz w:val="20"/>
        <w:szCs w:val="20"/>
      </w:rPr>
      <w:t>617 Main Street, Suite 3</w:t>
    </w:r>
    <w:r w:rsidR="006031A8">
      <w:rPr>
        <w:rFonts w:ascii="Gautami" w:hAnsi="Gautami" w:cs="Gautami"/>
        <w:color w:val="3366FF"/>
        <w:sz w:val="20"/>
        <w:szCs w:val="20"/>
      </w:rPr>
      <w:t xml:space="preserve">00, Buffalo NY 14203 </w:t>
    </w:r>
    <w:proofErr w:type="gramStart"/>
    <w:r w:rsidR="006031A8">
      <w:rPr>
        <w:rFonts w:ascii="Arial Narrow" w:hAnsi="Arial Narrow"/>
        <w:color w:val="3366FF"/>
      </w:rPr>
      <w:t>■</w:t>
    </w:r>
    <w:r>
      <w:rPr>
        <w:rFonts w:ascii="Gautami" w:hAnsi="Gautami" w:cs="Gautami"/>
        <w:color w:val="3366FF"/>
        <w:sz w:val="20"/>
        <w:szCs w:val="20"/>
      </w:rPr>
      <w:t xml:space="preserve">  716.852.4191</w:t>
    </w:r>
    <w:proofErr w:type="gramEnd"/>
    <w:r w:rsidR="006031A8">
      <w:rPr>
        <w:rFonts w:ascii="Gautami" w:hAnsi="Gautami" w:cs="Gautami"/>
        <w:color w:val="3366FF"/>
        <w:sz w:val="20"/>
        <w:szCs w:val="20"/>
      </w:rPr>
      <w:t xml:space="preserve">  </w:t>
    </w:r>
    <w:r w:rsidR="006031A8">
      <w:rPr>
        <w:rFonts w:ascii="Arial Narrow" w:hAnsi="Arial Narrow"/>
        <w:color w:val="3366FF"/>
      </w:rPr>
      <w:t>■</w:t>
    </w:r>
    <w:r w:rsidR="006031A8">
      <w:rPr>
        <w:rFonts w:ascii="Gautami" w:hAnsi="Gautami" w:cs="Gautami"/>
        <w:color w:val="3366FF"/>
        <w:sz w:val="20"/>
        <w:szCs w:val="20"/>
      </w:rPr>
      <w:t xml:space="preserve">  www.ppgbuffalo.org</w:t>
    </w:r>
  </w:p>
  <w:p w:rsidR="00C8220E" w:rsidRPr="006031A8" w:rsidRDefault="00C8220E" w:rsidP="0060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C9" w:rsidRDefault="005C12C9">
      <w:r>
        <w:separator/>
      </w:r>
    </w:p>
  </w:footnote>
  <w:footnote w:type="continuationSeparator" w:id="0">
    <w:p w:rsidR="005C12C9" w:rsidRDefault="005C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0E" w:rsidRDefault="004A4A1D">
    <w:pPr>
      <w:pStyle w:val="Header"/>
      <w:framePr w:wrap="around" w:vAnchor="text" w:hAnchor="margin" w:xAlign="right" w:y="1"/>
      <w:rPr>
        <w:rStyle w:val="PageNumber"/>
      </w:rPr>
    </w:pPr>
    <w:r>
      <w:rPr>
        <w:rStyle w:val="PageNumber"/>
      </w:rPr>
      <w:fldChar w:fldCharType="begin"/>
    </w:r>
    <w:r w:rsidR="00C8220E">
      <w:rPr>
        <w:rStyle w:val="PageNumber"/>
      </w:rPr>
      <w:instrText xml:space="preserve">PAGE  </w:instrText>
    </w:r>
    <w:r>
      <w:rPr>
        <w:rStyle w:val="PageNumber"/>
      </w:rPr>
      <w:fldChar w:fldCharType="end"/>
    </w:r>
  </w:p>
  <w:p w:rsidR="00C8220E" w:rsidRDefault="00C822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0E" w:rsidRDefault="004A4A1D">
    <w:pPr>
      <w:pStyle w:val="Header"/>
      <w:framePr w:wrap="around" w:vAnchor="text" w:hAnchor="margin" w:xAlign="right" w:y="1"/>
      <w:rPr>
        <w:rStyle w:val="PageNumber"/>
      </w:rPr>
    </w:pPr>
    <w:r>
      <w:rPr>
        <w:rStyle w:val="PageNumber"/>
      </w:rPr>
      <w:fldChar w:fldCharType="begin"/>
    </w:r>
    <w:r w:rsidR="00C8220E">
      <w:rPr>
        <w:rStyle w:val="PageNumber"/>
      </w:rPr>
      <w:instrText xml:space="preserve">PAGE  </w:instrText>
    </w:r>
    <w:r>
      <w:rPr>
        <w:rStyle w:val="PageNumber"/>
      </w:rPr>
      <w:fldChar w:fldCharType="separate"/>
    </w:r>
    <w:r w:rsidR="00881BB9">
      <w:rPr>
        <w:rStyle w:val="PageNumber"/>
        <w:noProof/>
      </w:rPr>
      <w:t>2</w:t>
    </w:r>
    <w:r>
      <w:rPr>
        <w:rStyle w:val="PageNumber"/>
      </w:rPr>
      <w:fldChar w:fldCharType="end"/>
    </w:r>
  </w:p>
  <w:p w:rsidR="00C8220E" w:rsidRDefault="00C8220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0E" w:rsidRDefault="007769A0">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2717800" cy="1358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358900"/>
                      </a:xfrm>
                      <a:prstGeom prst="rect">
                        <a:avLst/>
                      </a:prstGeom>
                      <a:noFill/>
                      <a:ln>
                        <a:noFill/>
                      </a:ln>
                      <a:extLst>
                        <a:ext uri="{909E8E84-426E-40DD-AFC4-6F175D3DCCD1}">
                          <a14:hiddenFill xmlns:a14="http://schemas.microsoft.com/office/drawing/2010/main">
                            <a:solidFill>
                              <a:srgbClr val="E8FFD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0E" w:rsidRDefault="00776CE0">
                          <w:r>
                            <w:rPr>
                              <w:noProof/>
                            </w:rPr>
                            <w:drawing>
                              <wp:inline distT="0" distB="0" distL="0" distR="0">
                                <wp:extent cx="1810512" cy="905256"/>
                                <wp:effectExtent l="0" t="0" r="0" b="9525"/>
                                <wp:docPr id="1" name="Picture 1" descr="ppg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g_logo_fullcolor"/>
                                        <pic:cNvPicPr>
                                          <a:picLocks noChangeAspect="1" noChangeArrowheads="1"/>
                                        </pic:cNvPicPr>
                                      </pic:nvPicPr>
                                      <pic:blipFill>
                                        <a:blip r:embed="rId1"/>
                                        <a:srcRect/>
                                        <a:stretch>
                                          <a:fillRect/>
                                        </a:stretch>
                                      </pic:blipFill>
                                      <pic:spPr bwMode="auto">
                                        <a:xfrm>
                                          <a:off x="0" y="0"/>
                                          <a:ext cx="1810512" cy="9052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0;width:214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3OvAIAALoFAAAOAAAAZHJzL2Uyb0RvYy54bWysVNtunDAQfa/Uf7D8TrjEuwsobJQsS1Up&#10;vUhJP8ALZrEKNrW9C2nVf+/Y7C3pS9WWB2R7xmfmzBzPze3YtWjPlOZSZDi8CjBiopQVF9sMf3kq&#10;vBgjbaioaCsFy/Az0/h2+fbNzdCnLJKNbCumEIAInQ59hhtj+tT3ddmwjuor2TMBxlqqjhrYqq1f&#10;KToAetf6URDM/UGqqleyZFrDaT4Z8dLh1zUrzae61sygNsOQm3F/5f4b+/eXNzTdKto3vDykQf8i&#10;i45yAUFPUDk1FO0U/w2q46WSWtbmqpSdL+ual8xxADZh8IrNY0N75rhAcXR/KpP+f7Dlx/1nhXiV&#10;4WuMBO2gRU9sNOhejmhuqzP0OgWnxx7czAjH0GXHVPcPsvyqkZCrhootu1NKDg2jFWQX2pv+xdUJ&#10;R1uQzfBBVhCG7ox0QGOtOls6KAYCdOjS86kzNpUSDqNFuIgDMJVgC69ncQIbG4Omx+u90uYdkx2y&#10;iwwraL2Dp/sHbSbXo4uNJmTB2xbOadqKFweAOZ1AcLhqbTYN180fSZCs43VMPBLN1x4J8ty7K1bE&#10;mxfhYpZf56tVHv60cUOSNryqmLBhjsoKyZ917qDxSRMnbWnZ8srC2ZS02m5WrUJ7Cspex0WRT0UH&#10;y9nNf5mGqxdweUUpjEhwHyVeMY8XHinIzEsWQewFYXKfzAOSkLx4SemBC/bvlNCQ4WQWzSY1nZN+&#10;xS1w36HZF9xo2nEDs6PlXYZBG/BZJ5paDa5F5daG8nZaX5TCpn8uBbT72GinWCvSSa5m3IyAYmW8&#10;kdUzaFdJUBaoEAYeLBqpvmM0wPDIsP62o4ph1L4XoP8kJMROG7chs0UEG3Vp2VxaqCgBKsMGo2m5&#10;MtOE2vWKbxuINL04Ie/gzdTcqfmc1eGlwYBwpA7DzE6gy73zOo/c5S8AAAD//wMAUEsDBBQABgAI&#10;AAAAIQBW/PB+3gAAAAgBAAAPAAAAZHJzL2Rvd25yZXYueG1sTI9BT8MwDIXvSPyHyEjcWLqqQlWp&#10;OyFUEBIIRtlhx6zNmojGKU22lX+Pd4KLZftZz98rV7MbxFFPwXpCWC4SEJpa31nqETafjzc5iBAV&#10;dWrwpBF+dIBVdXlRqqLzJ/rQxyb2gk0oFArBxDgWUobWaKfCwo+aWNv7yanI49TLblInNneDTJPk&#10;VjpliT8YNeoHo9uv5uAQtk+1ef4e7Xtdv7xlNn+VzTrZI15fzfd3IKKe498xnPEZHSpm2vkDdUEM&#10;CNky4ywRgSvLeZZys0NIz3tZlfJ/gOoXAAD//wMAUEsBAi0AFAAGAAgAAAAhALaDOJL+AAAA4QEA&#10;ABMAAAAAAAAAAAAAAAAAAAAAAFtDb250ZW50X1R5cGVzXS54bWxQSwECLQAUAAYACAAAACEAOP0h&#10;/9YAAACUAQAACwAAAAAAAAAAAAAAAAAvAQAAX3JlbHMvLnJlbHNQSwECLQAUAAYACAAAACEAwshd&#10;zrwCAAC6BQAADgAAAAAAAAAAAAAAAAAuAgAAZHJzL2Uyb0RvYy54bWxQSwECLQAUAAYACAAAACEA&#10;Vvzwft4AAAAIAQAADwAAAAAAAAAAAAAAAAAWBQAAZHJzL2Rvd25yZXYueG1sUEsFBgAAAAAEAAQA&#10;8wAAACEGAAAAAA==&#10;" filled="f" fillcolor="#e8ffd1" stroked="f">
              <v:textbox>
                <w:txbxContent>
                  <w:p w:rsidR="00C8220E" w:rsidRDefault="00776CE0">
                    <w:r>
                      <w:rPr>
                        <w:noProof/>
                      </w:rPr>
                      <w:drawing>
                        <wp:inline distT="0" distB="0" distL="0" distR="0">
                          <wp:extent cx="1810512" cy="905256"/>
                          <wp:effectExtent l="0" t="0" r="0" b="9525"/>
                          <wp:docPr id="1" name="Picture 1" descr="ppg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g_logo_fullcolor"/>
                                  <pic:cNvPicPr>
                                    <a:picLocks noChangeAspect="1" noChangeArrowheads="1"/>
                                  </pic:cNvPicPr>
                                </pic:nvPicPr>
                                <pic:blipFill>
                                  <a:blip r:embed="rId2"/>
                                  <a:srcRect/>
                                  <a:stretch>
                                    <a:fillRect/>
                                  </a:stretch>
                                </pic:blipFill>
                                <pic:spPr bwMode="auto">
                                  <a:xfrm>
                                    <a:off x="0" y="0"/>
                                    <a:ext cx="1810512" cy="90525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D7D"/>
    <w:multiLevelType w:val="hybridMultilevel"/>
    <w:tmpl w:val="6BC4C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E5C34"/>
    <w:multiLevelType w:val="hybridMultilevel"/>
    <w:tmpl w:val="F872F8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C36AAF"/>
    <w:multiLevelType w:val="hybridMultilevel"/>
    <w:tmpl w:val="21344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92025"/>
    <w:multiLevelType w:val="multilevel"/>
    <w:tmpl w:val="C87E11EE"/>
    <w:lvl w:ilvl="0">
      <w:start w:val="1"/>
      <w:numFmt w:val="bullet"/>
      <w:lvlText w:val=""/>
      <w:lvlJc w:val="left"/>
      <w:pPr>
        <w:tabs>
          <w:tab w:val="num" w:pos="792"/>
        </w:tabs>
        <w:ind w:left="792" w:firstLine="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8B67F1"/>
    <w:multiLevelType w:val="hybridMultilevel"/>
    <w:tmpl w:val="CF068E98"/>
    <w:lvl w:ilvl="0" w:tplc="2D8464CC">
      <w:start w:val="1"/>
      <w:numFmt w:val="bullet"/>
      <w:lvlText w:val=""/>
      <w:lvlJc w:val="left"/>
      <w:pPr>
        <w:tabs>
          <w:tab w:val="num" w:pos="1440"/>
        </w:tabs>
        <w:ind w:left="1440" w:firstLine="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70A06F4"/>
    <w:multiLevelType w:val="hybridMultilevel"/>
    <w:tmpl w:val="A080F51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F821C3"/>
    <w:multiLevelType w:val="hybridMultilevel"/>
    <w:tmpl w:val="FC0E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32E6F"/>
    <w:multiLevelType w:val="hybridMultilevel"/>
    <w:tmpl w:val="09A2D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15DE5"/>
    <w:multiLevelType w:val="multilevel"/>
    <w:tmpl w:val="D8605AE6"/>
    <w:lvl w:ilvl="0">
      <w:start w:val="1"/>
      <w:numFmt w:val="bullet"/>
      <w:lvlText w:val=""/>
      <w:lvlJc w:val="left"/>
      <w:pPr>
        <w:tabs>
          <w:tab w:val="num" w:pos="1440"/>
        </w:tabs>
        <w:ind w:left="1440" w:firstLine="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846724"/>
    <w:multiLevelType w:val="hybridMultilevel"/>
    <w:tmpl w:val="5D64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E37401"/>
    <w:multiLevelType w:val="hybridMultilevel"/>
    <w:tmpl w:val="456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21A92"/>
    <w:multiLevelType w:val="hybridMultilevel"/>
    <w:tmpl w:val="34062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80730"/>
    <w:multiLevelType w:val="hybridMultilevel"/>
    <w:tmpl w:val="C87E11EE"/>
    <w:lvl w:ilvl="0" w:tplc="8B060224">
      <w:start w:val="1"/>
      <w:numFmt w:val="bullet"/>
      <w:lvlText w:val=""/>
      <w:lvlJc w:val="left"/>
      <w:pPr>
        <w:tabs>
          <w:tab w:val="num" w:pos="792"/>
        </w:tabs>
        <w:ind w:left="792" w:firstLine="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4C6C5B"/>
    <w:multiLevelType w:val="hybridMultilevel"/>
    <w:tmpl w:val="5E263000"/>
    <w:lvl w:ilvl="0" w:tplc="D95E9AD4">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3D0608"/>
    <w:multiLevelType w:val="multilevel"/>
    <w:tmpl w:val="F872F8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E04FE6"/>
    <w:multiLevelType w:val="hybridMultilevel"/>
    <w:tmpl w:val="EC8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64529"/>
    <w:multiLevelType w:val="hybridMultilevel"/>
    <w:tmpl w:val="D8605AE6"/>
    <w:lvl w:ilvl="0" w:tplc="2D8464CC">
      <w:start w:val="1"/>
      <w:numFmt w:val="bullet"/>
      <w:lvlText w:val=""/>
      <w:lvlJc w:val="left"/>
      <w:pPr>
        <w:tabs>
          <w:tab w:val="num" w:pos="1440"/>
        </w:tabs>
        <w:ind w:left="1440" w:firstLine="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2E4135"/>
    <w:multiLevelType w:val="hybridMultilevel"/>
    <w:tmpl w:val="B9AA41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3DA43BA"/>
    <w:multiLevelType w:val="hybridMultilevel"/>
    <w:tmpl w:val="F30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043BA"/>
    <w:multiLevelType w:val="hybridMultilevel"/>
    <w:tmpl w:val="D0CCB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E1708"/>
    <w:multiLevelType w:val="hybridMultilevel"/>
    <w:tmpl w:val="941C8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7"/>
  </w:num>
  <w:num w:numId="4">
    <w:abstractNumId w:val="19"/>
  </w:num>
  <w:num w:numId="5">
    <w:abstractNumId w:val="6"/>
  </w:num>
  <w:num w:numId="6">
    <w:abstractNumId w:val="1"/>
  </w:num>
  <w:num w:numId="7">
    <w:abstractNumId w:val="17"/>
  </w:num>
  <w:num w:numId="8">
    <w:abstractNumId w:val="14"/>
  </w:num>
  <w:num w:numId="9">
    <w:abstractNumId w:val="4"/>
  </w:num>
  <w:num w:numId="10">
    <w:abstractNumId w:val="16"/>
  </w:num>
  <w:num w:numId="11">
    <w:abstractNumId w:val="8"/>
  </w:num>
  <w:num w:numId="12">
    <w:abstractNumId w:val="12"/>
  </w:num>
  <w:num w:numId="13">
    <w:abstractNumId w:val="3"/>
  </w:num>
  <w:num w:numId="14">
    <w:abstractNumId w:val="13"/>
  </w:num>
  <w:num w:numId="15">
    <w:abstractNumId w:val="2"/>
  </w:num>
  <w:num w:numId="16">
    <w:abstractNumId w:val="10"/>
  </w:num>
  <w:num w:numId="17">
    <w:abstractNumId w:val="5"/>
  </w:num>
  <w:num w:numId="18">
    <w:abstractNumId w:val="20"/>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e8ffd1" stroke="f">
      <v:fill color="#e8ffd1"/>
      <v:stroke on="f"/>
      <o:colormru v:ext="edit" colors="#393,#b7eda1,#c1dab4,#b6dfaf,#d9ffb3,#e8ff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55"/>
    <w:rsid w:val="00003736"/>
    <w:rsid w:val="00047B05"/>
    <w:rsid w:val="00057FDB"/>
    <w:rsid w:val="000601BF"/>
    <w:rsid w:val="0006283C"/>
    <w:rsid w:val="00065E04"/>
    <w:rsid w:val="000C03B5"/>
    <w:rsid w:val="00134CE4"/>
    <w:rsid w:val="001358D3"/>
    <w:rsid w:val="001952FC"/>
    <w:rsid w:val="001B642E"/>
    <w:rsid w:val="001B75C3"/>
    <w:rsid w:val="00272B79"/>
    <w:rsid w:val="00285A11"/>
    <w:rsid w:val="002E6E3C"/>
    <w:rsid w:val="002F4BCB"/>
    <w:rsid w:val="0031288D"/>
    <w:rsid w:val="003A5561"/>
    <w:rsid w:val="00401F25"/>
    <w:rsid w:val="0043119E"/>
    <w:rsid w:val="0044307B"/>
    <w:rsid w:val="00445F50"/>
    <w:rsid w:val="00466192"/>
    <w:rsid w:val="004716B4"/>
    <w:rsid w:val="004A4A1D"/>
    <w:rsid w:val="004E6C0C"/>
    <w:rsid w:val="00502727"/>
    <w:rsid w:val="00543CD1"/>
    <w:rsid w:val="0056425C"/>
    <w:rsid w:val="00575748"/>
    <w:rsid w:val="005B3D78"/>
    <w:rsid w:val="005C12C9"/>
    <w:rsid w:val="005D06CB"/>
    <w:rsid w:val="005D58A7"/>
    <w:rsid w:val="006007BC"/>
    <w:rsid w:val="006031A8"/>
    <w:rsid w:val="006559CA"/>
    <w:rsid w:val="00697C0F"/>
    <w:rsid w:val="006B0C8D"/>
    <w:rsid w:val="007077F3"/>
    <w:rsid w:val="00725377"/>
    <w:rsid w:val="00733BF7"/>
    <w:rsid w:val="0073795E"/>
    <w:rsid w:val="00750F57"/>
    <w:rsid w:val="007769A0"/>
    <w:rsid w:val="00776CE0"/>
    <w:rsid w:val="007A3C55"/>
    <w:rsid w:val="007A3F2B"/>
    <w:rsid w:val="008140E5"/>
    <w:rsid w:val="008247F9"/>
    <w:rsid w:val="008311C1"/>
    <w:rsid w:val="00841341"/>
    <w:rsid w:val="00845F60"/>
    <w:rsid w:val="00881BB9"/>
    <w:rsid w:val="008A035C"/>
    <w:rsid w:val="008C15C7"/>
    <w:rsid w:val="008C19E5"/>
    <w:rsid w:val="008C7DDE"/>
    <w:rsid w:val="00943584"/>
    <w:rsid w:val="00972FBE"/>
    <w:rsid w:val="009921D6"/>
    <w:rsid w:val="0099541E"/>
    <w:rsid w:val="009A46F4"/>
    <w:rsid w:val="009B6C59"/>
    <w:rsid w:val="00A11B1C"/>
    <w:rsid w:val="00A24117"/>
    <w:rsid w:val="00A85510"/>
    <w:rsid w:val="00AC17DF"/>
    <w:rsid w:val="00AE2392"/>
    <w:rsid w:val="00AE64F6"/>
    <w:rsid w:val="00B126DA"/>
    <w:rsid w:val="00B13E3C"/>
    <w:rsid w:val="00B509F5"/>
    <w:rsid w:val="00BD0C6C"/>
    <w:rsid w:val="00C06EFE"/>
    <w:rsid w:val="00C368F2"/>
    <w:rsid w:val="00C62A7B"/>
    <w:rsid w:val="00C8220E"/>
    <w:rsid w:val="00CA4FC3"/>
    <w:rsid w:val="00CF0BC4"/>
    <w:rsid w:val="00D033F8"/>
    <w:rsid w:val="00D473D1"/>
    <w:rsid w:val="00D62D8A"/>
    <w:rsid w:val="00E12585"/>
    <w:rsid w:val="00E134C0"/>
    <w:rsid w:val="00E5198E"/>
    <w:rsid w:val="00E531EC"/>
    <w:rsid w:val="00E752D4"/>
    <w:rsid w:val="00E85CAE"/>
    <w:rsid w:val="00EA3AA1"/>
    <w:rsid w:val="00ED1A7A"/>
    <w:rsid w:val="00ED7270"/>
    <w:rsid w:val="00EE4D3F"/>
    <w:rsid w:val="00EF2CF9"/>
    <w:rsid w:val="00F12C8E"/>
    <w:rsid w:val="00F62820"/>
    <w:rsid w:val="00FB18DD"/>
    <w:rsid w:val="00FB6526"/>
    <w:rsid w:val="00FC442C"/>
    <w:rsid w:val="00FD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8ffd1" stroke="f">
      <v:fill color="#e8ffd1"/>
      <v:stroke on="f"/>
      <o:colormru v:ext="edit" colors="#393,#b7eda1,#c1dab4,#b6dfaf,#d9ffb3,#e8ffd1"/>
    </o:shapedefaults>
    <o:shapelayout v:ext="edit">
      <o:idmap v:ext="edit" data="1"/>
    </o:shapelayout>
  </w:shapeDefaults>
  <w:decimalSymbol w:val="."/>
  <w:listSeparator w:val=","/>
  <w15:docId w15:val="{A4EEDDA7-4A18-4EF8-B969-9F8A108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3C"/>
    <w:rPr>
      <w:sz w:val="24"/>
      <w:szCs w:val="24"/>
      <w:lang w:eastAsia="en-US"/>
    </w:rPr>
  </w:style>
  <w:style w:type="paragraph" w:styleId="Heading1">
    <w:name w:val="heading 1"/>
    <w:basedOn w:val="Normal"/>
    <w:next w:val="Normal"/>
    <w:qFormat/>
    <w:rsid w:val="0006283C"/>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283C"/>
    <w:pPr>
      <w:jc w:val="center"/>
    </w:pPr>
    <w:rPr>
      <w:rFonts w:ascii="Gautami" w:hAnsi="Gautami"/>
      <w:b/>
      <w:color w:val="006600"/>
      <w:sz w:val="28"/>
      <w:szCs w:val="28"/>
    </w:rPr>
  </w:style>
  <w:style w:type="paragraph" w:styleId="Subtitle">
    <w:name w:val="Subtitle"/>
    <w:basedOn w:val="Normal"/>
    <w:qFormat/>
    <w:rsid w:val="0006283C"/>
    <w:pPr>
      <w:jc w:val="center"/>
    </w:pPr>
    <w:rPr>
      <w:rFonts w:ascii="Gautami" w:hAnsi="Gautami"/>
      <w:b/>
      <w:i/>
      <w:iCs/>
      <w:sz w:val="32"/>
    </w:rPr>
  </w:style>
  <w:style w:type="paragraph" w:styleId="Header">
    <w:name w:val="header"/>
    <w:basedOn w:val="Normal"/>
    <w:rsid w:val="0006283C"/>
    <w:pPr>
      <w:tabs>
        <w:tab w:val="center" w:pos="4320"/>
        <w:tab w:val="right" w:pos="8640"/>
      </w:tabs>
    </w:pPr>
  </w:style>
  <w:style w:type="character" w:styleId="PageNumber">
    <w:name w:val="page number"/>
    <w:basedOn w:val="DefaultParagraphFont"/>
    <w:rsid w:val="0006283C"/>
  </w:style>
  <w:style w:type="character" w:styleId="Hyperlink">
    <w:name w:val="Hyperlink"/>
    <w:basedOn w:val="DefaultParagraphFont"/>
    <w:rsid w:val="0006283C"/>
    <w:rPr>
      <w:strike w:val="0"/>
      <w:dstrike w:val="0"/>
      <w:color w:val="990000"/>
      <w:u w:val="none"/>
      <w:effect w:val="none"/>
    </w:rPr>
  </w:style>
  <w:style w:type="paragraph" w:styleId="FootnoteText">
    <w:name w:val="footnote text"/>
    <w:basedOn w:val="Normal"/>
    <w:semiHidden/>
    <w:rsid w:val="0006283C"/>
    <w:rPr>
      <w:sz w:val="20"/>
      <w:szCs w:val="20"/>
    </w:rPr>
  </w:style>
  <w:style w:type="character" w:styleId="FootnoteReference">
    <w:name w:val="footnote reference"/>
    <w:basedOn w:val="DefaultParagraphFont"/>
    <w:semiHidden/>
    <w:rsid w:val="0006283C"/>
    <w:rPr>
      <w:vertAlign w:val="superscript"/>
    </w:rPr>
  </w:style>
  <w:style w:type="character" w:styleId="Emphasis">
    <w:name w:val="Emphasis"/>
    <w:basedOn w:val="DefaultParagraphFont"/>
    <w:qFormat/>
    <w:rsid w:val="0006283C"/>
    <w:rPr>
      <w:i/>
      <w:iCs/>
    </w:rPr>
  </w:style>
  <w:style w:type="paragraph" w:styleId="BodyText">
    <w:name w:val="Body Text"/>
    <w:basedOn w:val="Normal"/>
    <w:rsid w:val="0006283C"/>
    <w:rPr>
      <w:rFonts w:ascii="Arial" w:hAnsi="Arial" w:cs="Arial"/>
      <w:i/>
      <w:iCs/>
      <w:sz w:val="20"/>
    </w:rPr>
  </w:style>
  <w:style w:type="paragraph" w:styleId="BodyText2">
    <w:name w:val="Body Text 2"/>
    <w:basedOn w:val="Normal"/>
    <w:rsid w:val="0006283C"/>
    <w:pPr>
      <w:jc w:val="center"/>
    </w:pPr>
    <w:rPr>
      <w:rFonts w:ascii="Arial" w:hAnsi="Arial" w:cs="Arial"/>
      <w:b/>
      <w:bCs/>
      <w:sz w:val="20"/>
    </w:rPr>
  </w:style>
  <w:style w:type="paragraph" w:styleId="Footer">
    <w:name w:val="footer"/>
    <w:basedOn w:val="Normal"/>
    <w:link w:val="FooterChar"/>
    <w:rsid w:val="0006283C"/>
    <w:pPr>
      <w:tabs>
        <w:tab w:val="center" w:pos="4320"/>
        <w:tab w:val="right" w:pos="8640"/>
      </w:tabs>
    </w:pPr>
  </w:style>
  <w:style w:type="paragraph" w:styleId="BalloonText">
    <w:name w:val="Balloon Text"/>
    <w:basedOn w:val="Normal"/>
    <w:link w:val="BalloonTextChar"/>
    <w:rsid w:val="00776CE0"/>
    <w:rPr>
      <w:rFonts w:ascii="Tahoma" w:hAnsi="Tahoma" w:cs="Tahoma"/>
      <w:sz w:val="16"/>
      <w:szCs w:val="16"/>
    </w:rPr>
  </w:style>
  <w:style w:type="character" w:customStyle="1" w:styleId="BalloonTextChar">
    <w:name w:val="Balloon Text Char"/>
    <w:basedOn w:val="DefaultParagraphFont"/>
    <w:link w:val="BalloonText"/>
    <w:rsid w:val="00776CE0"/>
    <w:rPr>
      <w:rFonts w:ascii="Tahoma" w:hAnsi="Tahoma" w:cs="Tahoma"/>
      <w:sz w:val="16"/>
      <w:szCs w:val="16"/>
      <w:lang w:eastAsia="en-US"/>
    </w:rPr>
  </w:style>
  <w:style w:type="paragraph" w:styleId="ListParagraph">
    <w:name w:val="List Paragraph"/>
    <w:basedOn w:val="Normal"/>
    <w:uiPriority w:val="34"/>
    <w:qFormat/>
    <w:rsid w:val="00FC442C"/>
    <w:pPr>
      <w:ind w:left="720"/>
      <w:contextualSpacing/>
    </w:pPr>
  </w:style>
  <w:style w:type="character" w:styleId="Strong">
    <w:name w:val="Strong"/>
    <w:basedOn w:val="DefaultParagraphFont"/>
    <w:uiPriority w:val="22"/>
    <w:qFormat/>
    <w:rsid w:val="000C03B5"/>
    <w:rPr>
      <w:b/>
      <w:bCs/>
    </w:rPr>
  </w:style>
  <w:style w:type="character" w:styleId="FollowedHyperlink">
    <w:name w:val="FollowedHyperlink"/>
    <w:basedOn w:val="DefaultParagraphFont"/>
    <w:rsid w:val="005D06CB"/>
    <w:rPr>
      <w:color w:val="800080" w:themeColor="followedHyperlink"/>
      <w:u w:val="single"/>
    </w:rPr>
  </w:style>
  <w:style w:type="character" w:customStyle="1" w:styleId="FooterChar">
    <w:name w:val="Footer Char"/>
    <w:basedOn w:val="DefaultParagraphFont"/>
    <w:link w:val="Footer"/>
    <w:rsid w:val="006031A8"/>
    <w:rPr>
      <w:sz w:val="24"/>
      <w:szCs w:val="24"/>
      <w:lang w:eastAsia="en-US"/>
    </w:rPr>
  </w:style>
  <w:style w:type="paragraph" w:styleId="NormalWeb">
    <w:name w:val="Normal (Web)"/>
    <w:basedOn w:val="Normal"/>
    <w:uiPriority w:val="99"/>
    <w:unhideWhenUsed/>
    <w:rsid w:val="00F62820"/>
    <w:pPr>
      <w:spacing w:before="100" w:beforeAutospacing="1" w:after="100" w:afterAutospacing="1"/>
    </w:pPr>
  </w:style>
  <w:style w:type="character" w:customStyle="1" w:styleId="apple-converted-space">
    <w:name w:val="apple-converted-space"/>
    <w:basedOn w:val="DefaultParagraphFont"/>
    <w:rsid w:val="00F6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6953">
      <w:bodyDiv w:val="1"/>
      <w:marLeft w:val="0"/>
      <w:marRight w:val="0"/>
      <w:marTop w:val="0"/>
      <w:marBottom w:val="0"/>
      <w:divBdr>
        <w:top w:val="none" w:sz="0" w:space="0" w:color="auto"/>
        <w:left w:val="none" w:sz="0" w:space="0" w:color="auto"/>
        <w:bottom w:val="none" w:sz="0" w:space="0" w:color="auto"/>
        <w:right w:val="none" w:sz="0" w:space="0" w:color="auto"/>
      </w:divBdr>
      <w:divsChild>
        <w:div w:id="883978238">
          <w:marLeft w:val="0"/>
          <w:marRight w:val="0"/>
          <w:marTop w:val="0"/>
          <w:marBottom w:val="0"/>
          <w:divBdr>
            <w:top w:val="none" w:sz="0" w:space="0" w:color="auto"/>
            <w:left w:val="none" w:sz="0" w:space="0" w:color="auto"/>
            <w:bottom w:val="none" w:sz="0" w:space="0" w:color="auto"/>
            <w:right w:val="none" w:sz="0" w:space="0" w:color="auto"/>
          </w:divBdr>
          <w:divsChild>
            <w:div w:id="622033186">
              <w:marLeft w:val="0"/>
              <w:marRight w:val="0"/>
              <w:marTop w:val="0"/>
              <w:marBottom w:val="0"/>
              <w:divBdr>
                <w:top w:val="none" w:sz="0" w:space="0" w:color="auto"/>
                <w:left w:val="none" w:sz="0" w:space="0" w:color="auto"/>
                <w:bottom w:val="none" w:sz="0" w:space="0" w:color="auto"/>
                <w:right w:val="none" w:sz="0" w:space="0" w:color="auto"/>
              </w:divBdr>
              <w:divsChild>
                <w:div w:id="1696073135">
                  <w:marLeft w:val="0"/>
                  <w:marRight w:val="2625"/>
                  <w:marTop w:val="0"/>
                  <w:marBottom w:val="0"/>
                  <w:divBdr>
                    <w:top w:val="none" w:sz="0" w:space="0" w:color="auto"/>
                    <w:left w:val="none" w:sz="0" w:space="0" w:color="auto"/>
                    <w:bottom w:val="none" w:sz="0" w:space="0" w:color="auto"/>
                    <w:right w:val="none" w:sz="0" w:space="0" w:color="auto"/>
                  </w:divBdr>
                  <w:divsChild>
                    <w:div w:id="2106148818">
                      <w:marLeft w:val="0"/>
                      <w:marRight w:val="0"/>
                      <w:marTop w:val="0"/>
                      <w:marBottom w:val="0"/>
                      <w:divBdr>
                        <w:top w:val="none" w:sz="0" w:space="0" w:color="auto"/>
                        <w:left w:val="none" w:sz="0" w:space="0" w:color="auto"/>
                        <w:bottom w:val="none" w:sz="0" w:space="0" w:color="auto"/>
                        <w:right w:val="none" w:sz="0" w:space="0" w:color="auto"/>
                      </w:divBdr>
                      <w:divsChild>
                        <w:div w:id="1980528862">
                          <w:marLeft w:val="0"/>
                          <w:marRight w:val="0"/>
                          <w:marTop w:val="0"/>
                          <w:marBottom w:val="0"/>
                          <w:divBdr>
                            <w:top w:val="none" w:sz="0" w:space="0" w:color="auto"/>
                            <w:left w:val="none" w:sz="0" w:space="0" w:color="auto"/>
                            <w:bottom w:val="none" w:sz="0" w:space="0" w:color="auto"/>
                            <w:right w:val="none" w:sz="0" w:space="0" w:color="auto"/>
                          </w:divBdr>
                          <w:divsChild>
                            <w:div w:id="909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2123">
                      <w:marLeft w:val="0"/>
                      <w:marRight w:val="0"/>
                      <w:marTop w:val="0"/>
                      <w:marBottom w:val="0"/>
                      <w:divBdr>
                        <w:top w:val="none" w:sz="0" w:space="0" w:color="auto"/>
                        <w:left w:val="none" w:sz="0" w:space="0" w:color="auto"/>
                        <w:bottom w:val="none" w:sz="0" w:space="0" w:color="auto"/>
                        <w:right w:val="none" w:sz="0" w:space="0" w:color="auto"/>
                      </w:divBdr>
                      <w:divsChild>
                        <w:div w:id="1921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ppgbuffal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DD59-AC58-4A14-BB06-CD49BF9D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Partnership for the Public Good… A Project of the:</vt:lpstr>
    </vt:vector>
  </TitlesOfParts>
  <Company>Justicia!</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the Public Good… A Project of the:</dc:title>
  <dc:creator>CEJ</dc:creator>
  <cp:lastModifiedBy>Kristin Szczepaniec</cp:lastModifiedBy>
  <cp:revision>7</cp:revision>
  <cp:lastPrinted>2019-03-12T20:27:00Z</cp:lastPrinted>
  <dcterms:created xsi:type="dcterms:W3CDTF">2016-11-17T16:11:00Z</dcterms:created>
  <dcterms:modified xsi:type="dcterms:W3CDTF">2019-03-12T20:27:00Z</dcterms:modified>
</cp:coreProperties>
</file>